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11" w:rsidRDefault="00745661">
      <w:pPr>
        <w:pStyle w:val="Corpodetexto"/>
        <w:spacing w:before="37"/>
        <w:ind w:left="222"/>
      </w:pPr>
      <w:r>
        <w:t>UFSC-CSE-CNM</w:t>
      </w:r>
    </w:p>
    <w:p w:rsidR="00B10711" w:rsidRDefault="00B10711">
      <w:pPr>
        <w:pStyle w:val="Corpodetexto"/>
        <w:spacing w:before="8"/>
        <w:rPr>
          <w:sz w:val="19"/>
        </w:rPr>
      </w:pPr>
    </w:p>
    <w:p w:rsidR="00B10711" w:rsidRDefault="00745661">
      <w:pPr>
        <w:pStyle w:val="Corpodetexto"/>
        <w:spacing w:line="453" w:lineRule="auto"/>
        <w:ind w:left="222" w:right="1962"/>
      </w:pPr>
      <w:r>
        <w:t>DISCIPLINA: CNM 7220 – COMÉRCIO EXTERIOR – PROF. FERNANDO SEABRA PLANO DE ENSINO – SEMESTRE 2020.</w:t>
      </w:r>
      <w:r w:rsidR="00B75132">
        <w:t>2</w:t>
      </w:r>
    </w:p>
    <w:p w:rsidR="00873776" w:rsidRPr="00715A6C" w:rsidRDefault="00873776">
      <w:pPr>
        <w:pStyle w:val="PargrafodaLista"/>
        <w:numPr>
          <w:ilvl w:val="0"/>
          <w:numId w:val="1"/>
        </w:numPr>
        <w:tabs>
          <w:tab w:val="left" w:pos="942"/>
        </w:tabs>
        <w:spacing w:before="3"/>
        <w:ind w:hanging="361"/>
        <w:rPr>
          <w:b/>
        </w:rPr>
      </w:pPr>
      <w:r w:rsidRPr="00715A6C">
        <w:rPr>
          <w:b/>
        </w:rPr>
        <w:t xml:space="preserve">EMENTA E OBJETIVOS – </w:t>
      </w:r>
      <w:bookmarkStart w:id="0" w:name="_GoBack"/>
      <w:bookmarkEnd w:id="0"/>
    </w:p>
    <w:p w:rsidR="00873776" w:rsidRDefault="00873776" w:rsidP="00873776">
      <w:pPr>
        <w:pStyle w:val="PargrafodaLista"/>
        <w:tabs>
          <w:tab w:val="left" w:pos="942"/>
        </w:tabs>
        <w:spacing w:before="3"/>
        <w:ind w:firstLine="0"/>
      </w:pPr>
      <w:r>
        <w:t>De aco</w:t>
      </w:r>
      <w:r w:rsidR="002F1CDA">
        <w:t>r</w:t>
      </w:r>
      <w:r>
        <w:t>do com ementa disponível no site do CNM.</w:t>
      </w:r>
      <w:r w:rsidR="00B75132">
        <w:t xml:space="preserve"> Em função da pandemia, todas as aulas </w:t>
      </w:r>
      <w:proofErr w:type="spellStart"/>
      <w:r w:rsidR="00B75132">
        <w:t>on</w:t>
      </w:r>
      <w:proofErr w:type="spellEnd"/>
      <w:r w:rsidR="00B75132">
        <w:t xml:space="preserve"> </w:t>
      </w:r>
      <w:proofErr w:type="spellStart"/>
      <w:r w:rsidR="00B75132">
        <w:t>line</w:t>
      </w:r>
      <w:proofErr w:type="spellEnd"/>
      <w:r w:rsidR="00B75132">
        <w:t xml:space="preserve"> serão gravadas e disponibilizadas. Todas as atividades avaliativas (</w:t>
      </w:r>
      <w:proofErr w:type="spellStart"/>
      <w:r w:rsidR="00B75132">
        <w:t>TPs</w:t>
      </w:r>
      <w:proofErr w:type="spellEnd"/>
      <w:r w:rsidR="00B75132">
        <w:t xml:space="preserve"> e provas) serão assíncronas e com tempo ampliado para entrega.</w:t>
      </w:r>
    </w:p>
    <w:p w:rsidR="00873776" w:rsidRDefault="00873776" w:rsidP="00873776">
      <w:pPr>
        <w:pStyle w:val="PargrafodaLista"/>
        <w:tabs>
          <w:tab w:val="left" w:pos="942"/>
        </w:tabs>
        <w:spacing w:before="3"/>
        <w:ind w:firstLine="0"/>
      </w:pPr>
    </w:p>
    <w:p w:rsidR="00B10711" w:rsidRPr="00715A6C" w:rsidRDefault="00745661">
      <w:pPr>
        <w:pStyle w:val="PargrafodaLista"/>
        <w:numPr>
          <w:ilvl w:val="0"/>
          <w:numId w:val="1"/>
        </w:numPr>
        <w:tabs>
          <w:tab w:val="left" w:pos="942"/>
        </w:tabs>
        <w:spacing w:before="3"/>
        <w:ind w:hanging="361"/>
        <w:rPr>
          <w:b/>
        </w:rPr>
      </w:pPr>
      <w:r w:rsidRPr="00715A6C">
        <w:rPr>
          <w:b/>
        </w:rPr>
        <w:t>DETALHAMENTO DO CONTEÚDO</w:t>
      </w:r>
      <w:r w:rsidRPr="00715A6C">
        <w:rPr>
          <w:b/>
          <w:spacing w:val="-6"/>
        </w:rPr>
        <w:t xml:space="preserve"> </w:t>
      </w:r>
      <w:r w:rsidRPr="00715A6C">
        <w:rPr>
          <w:b/>
        </w:rPr>
        <w:t>PROGRAMÁTICO</w:t>
      </w:r>
    </w:p>
    <w:p w:rsidR="00B10711" w:rsidRDefault="00B10711">
      <w:pPr>
        <w:pStyle w:val="Corpodetexto"/>
        <w:spacing w:before="9"/>
        <w:rPr>
          <w:sz w:val="19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503"/>
        <w:gridCol w:w="2046"/>
        <w:gridCol w:w="1906"/>
        <w:gridCol w:w="1754"/>
      </w:tblGrid>
      <w:tr w:rsidR="00F15118" w:rsidTr="00F15118">
        <w:trPr>
          <w:trHeight w:val="514"/>
        </w:trPr>
        <w:tc>
          <w:tcPr>
            <w:tcW w:w="3503" w:type="dxa"/>
            <w:vAlign w:val="center"/>
          </w:tcPr>
          <w:p w:rsidR="00F15118" w:rsidRPr="00144927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27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2046" w:type="dxa"/>
            <w:vAlign w:val="center"/>
          </w:tcPr>
          <w:p w:rsidR="00F15118" w:rsidRPr="00144927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27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06" w:type="dxa"/>
            <w:vAlign w:val="center"/>
          </w:tcPr>
          <w:p w:rsidR="00F15118" w:rsidRPr="00144927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27">
              <w:rPr>
                <w:rFonts w:ascii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1754" w:type="dxa"/>
            <w:vAlign w:val="center"/>
          </w:tcPr>
          <w:p w:rsidR="00F15118" w:rsidRPr="00144927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Bibliografia Básica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Semana 1 (iniciando na semana de 1 </w:t>
            </w:r>
            <w:proofErr w:type="spellStart"/>
            <w:r w:rsidR="00B75132">
              <w:rPr>
                <w:rFonts w:ascii="Times New Roman" w:hAnsi="Times New Roman" w:cs="Times New Roman"/>
                <w:b/>
                <w:sz w:val="24"/>
                <w:szCs w:val="24"/>
              </w:rPr>
              <w:t>Fev</w:t>
            </w:r>
            <w:proofErr w:type="spellEnd"/>
            <w:r w:rsidR="00B7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715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B75132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Comércio Internacional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S,1 + WTO,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2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Tarifas e barreiras não-tarifárias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S,1 + WTO, 2.1 </w:t>
            </w: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sz w:val="24"/>
                <w:szCs w:val="24"/>
              </w:rPr>
              <w:t>Semana 2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Geografia, Instituições e Comércio Exterior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Artigos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Modalidades e Incotermos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Aula </w:t>
            </w:r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6" w:type="dxa"/>
            <w:vAlign w:val="center"/>
          </w:tcPr>
          <w:p w:rsidR="00F15118" w:rsidRPr="00F15118" w:rsidRDefault="00B75132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2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3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1A5411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Modalidades e Incotermos (</w:t>
            </w:r>
            <w:r w:rsidR="001A5411">
              <w:rPr>
                <w:rFonts w:ascii="Times New Roman" w:hAnsi="Times New Roman" w:cs="Times New Roman"/>
                <w:sz w:val="20"/>
                <w:szCs w:val="20"/>
              </w:rPr>
              <w:t xml:space="preserve">Apresentações </w:t>
            </w: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TP1)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2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Nomenclatura e Documentação</w:t>
            </w:r>
            <w:r w:rsidR="001A5411">
              <w:rPr>
                <w:rFonts w:ascii="Times New Roman" w:hAnsi="Times New Roman" w:cs="Times New Roman"/>
                <w:sz w:val="20"/>
                <w:szCs w:val="20"/>
              </w:rPr>
              <w:t xml:space="preserve"> (Entrega TP1)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2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4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Transportes e Logística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2 + LG, V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Estratégia de Competitividade e Promoção de Exportações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 (</w:t>
            </w:r>
            <w:proofErr w:type="spellStart"/>
            <w:r w:rsidR="00B75132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="00B75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132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6" w:type="dxa"/>
            <w:vAlign w:val="center"/>
          </w:tcPr>
          <w:p w:rsidR="00F15118" w:rsidRPr="00F15118" w:rsidRDefault="00B75132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3 + LG, 6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5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Estratégia de Competitividade e Promoção de Exportações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3 + LG, 6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TP2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Discussão do TP2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6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TP2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2F1CDA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Discussão do TP2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Prova 1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vAlign w:val="center"/>
          </w:tcPr>
          <w:p w:rsidR="00F15118" w:rsidRPr="00F15118" w:rsidRDefault="00FD320D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7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Determinantes do Investimento Externo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3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Internacionalização de Empresas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 (</w:t>
            </w:r>
            <w:proofErr w:type="spellStart"/>
            <w:r w:rsidR="00B75132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="00B75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132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6" w:type="dxa"/>
            <w:vAlign w:val="center"/>
          </w:tcPr>
          <w:p w:rsidR="00F15118" w:rsidRPr="00F15118" w:rsidRDefault="00B75132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PBK, 5 e 6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8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Aspectos Financeiros da Exportação: Câmbio e Financiamento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4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Aspectos Financeiros da Exportação: Câmbio e Financiamento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4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Semana 9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Blocos Regionais e Comércio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4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Blocos Regionais e Comércio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4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10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Organiz. Multilat. e Disputas Comerciais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5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Organiz. Multilat. e Disputas Comerciais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5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11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TP3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Discussão do TP3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TP3</w:t>
            </w:r>
          </w:p>
        </w:tc>
        <w:tc>
          <w:tcPr>
            <w:tcW w:w="2046" w:type="dxa"/>
            <w:vAlign w:val="center"/>
          </w:tcPr>
          <w:p w:rsidR="00F15118" w:rsidRPr="00F15118" w:rsidRDefault="002F1CDA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Discussão do TP3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12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Multilateralismo vs Regionalismo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4 + WTO, 4.1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Multilateralismo vs Regionalismo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Aula (on line)</w:t>
            </w:r>
          </w:p>
        </w:tc>
        <w:tc>
          <w:tcPr>
            <w:tcW w:w="190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S, 4 + WTO, 4.1</w:t>
            </w: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13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Revisão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 xml:space="preserve">Aula </w:t>
            </w:r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="00B75132" w:rsidRPr="00F15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6" w:type="dxa"/>
            <w:vAlign w:val="center"/>
          </w:tcPr>
          <w:p w:rsidR="00F15118" w:rsidRPr="00F15118" w:rsidRDefault="00B75132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FD320D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D320D">
              <w:rPr>
                <w:rFonts w:ascii="Times New Roman" w:hAnsi="Times New Roman" w:cs="Times New Roman"/>
                <w:sz w:val="20"/>
                <w:szCs w:val="20"/>
              </w:rPr>
              <w:t>rova 2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vAlign w:val="center"/>
          </w:tcPr>
          <w:p w:rsidR="00F15118" w:rsidRPr="00F15118" w:rsidRDefault="00FD320D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18" w:rsidTr="00F15118">
        <w:tc>
          <w:tcPr>
            <w:tcW w:w="9209" w:type="dxa"/>
            <w:gridSpan w:val="4"/>
            <w:vAlign w:val="center"/>
          </w:tcPr>
          <w:p w:rsidR="00F15118" w:rsidRPr="00715A6C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Semana 14</w:t>
            </w:r>
          </w:p>
        </w:tc>
      </w:tr>
      <w:tr w:rsidR="00F15118" w:rsidTr="00F15118">
        <w:tc>
          <w:tcPr>
            <w:tcW w:w="3503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Rec</w:t>
            </w:r>
          </w:p>
        </w:tc>
        <w:tc>
          <w:tcPr>
            <w:tcW w:w="2046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vAlign w:val="center"/>
          </w:tcPr>
          <w:p w:rsidR="00F15118" w:rsidRPr="00F15118" w:rsidRDefault="00FD320D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  <w:r w:rsidR="00F15118" w:rsidRPr="00F15118">
              <w:rPr>
                <w:rFonts w:ascii="Times New Roman" w:hAnsi="Times New Roman" w:cs="Times New Roman"/>
                <w:sz w:val="20"/>
                <w:szCs w:val="20"/>
              </w:rPr>
              <w:t>íncrona</w:t>
            </w:r>
          </w:p>
        </w:tc>
        <w:tc>
          <w:tcPr>
            <w:tcW w:w="1754" w:type="dxa"/>
            <w:vAlign w:val="center"/>
          </w:tcPr>
          <w:p w:rsidR="00F15118" w:rsidRPr="00F15118" w:rsidRDefault="00F15118" w:rsidP="00715A6C">
            <w:pPr>
              <w:pStyle w:val="Corpodetexto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711" w:rsidRDefault="00B10711">
      <w:pPr>
        <w:pStyle w:val="Corpodetexto"/>
        <w:spacing w:before="8"/>
        <w:rPr>
          <w:sz w:val="19"/>
        </w:rPr>
      </w:pPr>
    </w:p>
    <w:p w:rsidR="00DC2FF2" w:rsidRDefault="00DC2FF2">
      <w:pPr>
        <w:pStyle w:val="Corpodetexto"/>
        <w:spacing w:before="8"/>
        <w:rPr>
          <w:sz w:val="19"/>
        </w:rPr>
      </w:pPr>
    </w:p>
    <w:p w:rsidR="00B10711" w:rsidRPr="00715A6C" w:rsidRDefault="00745661">
      <w:pPr>
        <w:pStyle w:val="PargrafodaLista"/>
        <w:numPr>
          <w:ilvl w:val="0"/>
          <w:numId w:val="1"/>
        </w:numPr>
        <w:tabs>
          <w:tab w:val="left" w:pos="942"/>
        </w:tabs>
        <w:ind w:hanging="361"/>
        <w:rPr>
          <w:b/>
        </w:rPr>
      </w:pPr>
      <w:r w:rsidRPr="00715A6C">
        <w:rPr>
          <w:b/>
        </w:rPr>
        <w:t>BIBLIOGRAFIA</w:t>
      </w:r>
      <w:r w:rsidRPr="00715A6C">
        <w:rPr>
          <w:b/>
          <w:spacing w:val="-1"/>
        </w:rPr>
        <w:t xml:space="preserve"> </w:t>
      </w:r>
      <w:r w:rsidRPr="00715A6C">
        <w:rPr>
          <w:b/>
        </w:rPr>
        <w:t>BÁSICA</w:t>
      </w:r>
    </w:p>
    <w:p w:rsidR="00B10711" w:rsidRDefault="00B10711">
      <w:pPr>
        <w:pStyle w:val="Corpodetexto"/>
        <w:spacing w:before="8"/>
        <w:rPr>
          <w:sz w:val="19"/>
        </w:rPr>
      </w:pPr>
    </w:p>
    <w:p w:rsidR="00B10711" w:rsidRDefault="00745661">
      <w:pPr>
        <w:pStyle w:val="Corpodetexto"/>
        <w:ind w:left="222"/>
      </w:pPr>
      <w:r>
        <w:t>(LG) Lopez, J.M.C. e Gama, M. (2010) “Comércio Exterior Competitivo”, São Paulo: Aduaneiras.</w:t>
      </w:r>
    </w:p>
    <w:p w:rsidR="00B10711" w:rsidRDefault="00B10711">
      <w:pPr>
        <w:pStyle w:val="Corpodetexto"/>
        <w:spacing w:before="6"/>
        <w:rPr>
          <w:sz w:val="19"/>
        </w:rPr>
      </w:pPr>
    </w:p>
    <w:p w:rsidR="00B10711" w:rsidRPr="00DC2FF2" w:rsidRDefault="00745661">
      <w:pPr>
        <w:pStyle w:val="Corpodetexto"/>
        <w:spacing w:line="278" w:lineRule="auto"/>
        <w:ind w:left="222" w:right="457"/>
        <w:rPr>
          <w:lang w:val="en-US"/>
        </w:rPr>
      </w:pPr>
      <w:r w:rsidRPr="00DC2FF2">
        <w:rPr>
          <w:lang w:val="en-US"/>
        </w:rPr>
        <w:t xml:space="preserve">(PBK) </w:t>
      </w:r>
      <w:proofErr w:type="spellStart"/>
      <w:r w:rsidRPr="00DC2FF2">
        <w:rPr>
          <w:lang w:val="en-US"/>
        </w:rPr>
        <w:t>Phatak</w:t>
      </w:r>
      <w:proofErr w:type="spellEnd"/>
      <w:r w:rsidRPr="00DC2FF2">
        <w:rPr>
          <w:lang w:val="en-US"/>
        </w:rPr>
        <w:t xml:space="preserve">, A.V., Bhagat, R.S. e </w:t>
      </w:r>
      <w:proofErr w:type="spellStart"/>
      <w:r w:rsidRPr="00DC2FF2">
        <w:rPr>
          <w:lang w:val="en-US"/>
        </w:rPr>
        <w:t>Kashlak</w:t>
      </w:r>
      <w:proofErr w:type="spellEnd"/>
      <w:r w:rsidRPr="00DC2FF2">
        <w:rPr>
          <w:lang w:val="en-US"/>
        </w:rPr>
        <w:t>, R.J. (2009) “International Management: Managing in a diverse and dynamic global environment” Singapore: McGraw-Hill</w:t>
      </w:r>
    </w:p>
    <w:p w:rsidR="00B10711" w:rsidRDefault="00745661">
      <w:pPr>
        <w:pStyle w:val="Corpodetexto"/>
        <w:spacing w:before="196" w:line="278" w:lineRule="auto"/>
        <w:ind w:left="222" w:right="1010"/>
      </w:pPr>
      <w:r>
        <w:t>(S) Seabra, F. (2009) “Comércio Exterior”, Florianópolis : CAD/UFSC (Material de Apoio Didático).</w:t>
      </w:r>
    </w:p>
    <w:p w:rsidR="00B10711" w:rsidRDefault="00745661">
      <w:pPr>
        <w:pStyle w:val="Corpodetexto"/>
        <w:spacing w:before="195" w:line="278" w:lineRule="auto"/>
        <w:ind w:left="222" w:right="2150"/>
      </w:pPr>
      <w:r w:rsidRPr="00DC2FF2">
        <w:rPr>
          <w:lang w:val="en-US"/>
        </w:rPr>
        <w:t>(WTO) WTO (2015), “Understanding the WTO”. 5</w:t>
      </w:r>
      <w:r w:rsidRPr="00DC2FF2">
        <w:rPr>
          <w:vertAlign w:val="superscript"/>
          <w:lang w:val="en-US"/>
        </w:rPr>
        <w:t>th</w:t>
      </w:r>
      <w:r w:rsidRPr="00DC2FF2">
        <w:rPr>
          <w:lang w:val="en-US"/>
        </w:rPr>
        <w:t xml:space="preserve"> Edition. </w:t>
      </w:r>
      <w:r>
        <w:t>Disponível em https://</w:t>
      </w:r>
      <w:hyperlink r:id="rId5">
        <w:r>
          <w:t>www.wto.org/english/thewto_e/whatis_e/tif_e/tif_e.htm</w:t>
        </w:r>
      </w:hyperlink>
    </w:p>
    <w:p w:rsidR="00B10711" w:rsidRDefault="00745661">
      <w:pPr>
        <w:pStyle w:val="Corpodetexto"/>
        <w:spacing w:before="196" w:line="276" w:lineRule="auto"/>
        <w:ind w:left="222" w:right="1251"/>
      </w:pPr>
      <w:r>
        <w:t>Sites institucionais como: APEX (</w:t>
      </w:r>
      <w:hyperlink r:id="rId6">
        <w:r>
          <w:rPr>
            <w:color w:val="0000FF"/>
            <w:u w:val="single" w:color="0000FF"/>
          </w:rPr>
          <w:t>http://www.apexbrasil.com.br/home/index</w:t>
        </w:r>
      </w:hyperlink>
      <w:r>
        <w:t>); MDIC (</w:t>
      </w:r>
      <w:hyperlink r:id="rId7">
        <w:r>
          <w:rPr>
            <w:color w:val="0000FF"/>
            <w:u w:val="single" w:color="0000FF"/>
          </w:rPr>
          <w:t>http://www.mdic.gov.br</w:t>
        </w:r>
      </w:hyperlink>
      <w:r>
        <w:t>); Ministério das Relações Exteriores (Brazil Tradenet) (</w:t>
      </w:r>
      <w:hyperlink r:id="rId8">
        <w:r>
          <w:rPr>
            <w:color w:val="0000FF"/>
            <w:u w:val="single" w:color="0000FF"/>
          </w:rPr>
          <w:t>http://www.brazil.org.nz/page/brazil-tradenet.aspx</w:t>
        </w:r>
      </w:hyperlink>
      <w:r>
        <w:t>);</w:t>
      </w:r>
    </w:p>
    <w:p w:rsidR="00B10711" w:rsidRDefault="00B10711">
      <w:pPr>
        <w:spacing w:line="276" w:lineRule="auto"/>
      </w:pPr>
    </w:p>
    <w:p w:rsidR="00B10711" w:rsidRDefault="00B75132">
      <w:pPr>
        <w:pStyle w:val="Corpodetexto"/>
        <w:spacing w:before="35" w:line="278" w:lineRule="auto"/>
        <w:ind w:left="222" w:right="1971"/>
      </w:pPr>
      <w:hyperlink r:id="rId9">
        <w:r w:rsidR="00745661">
          <w:rPr>
            <w:color w:val="0000FF"/>
            <w:u w:val="single" w:color="0000FF"/>
          </w:rPr>
          <w:t>http://radarcomercial.desenvolvimento.gov.br</w:t>
        </w:r>
      </w:hyperlink>
      <w:r w:rsidR="00745661">
        <w:t>; portal de comércio exterior (</w:t>
      </w:r>
      <w:hyperlink r:id="rId10">
        <w:r w:rsidR="00745661">
          <w:rPr>
            <w:color w:val="0000FF"/>
            <w:u w:val="single" w:color="0000FF"/>
          </w:rPr>
          <w:t>http://www.brasilexport.gov.br/</w:t>
        </w:r>
      </w:hyperlink>
      <w:r w:rsidR="00745661">
        <w:t>)</w:t>
      </w:r>
    </w:p>
    <w:p w:rsidR="00B10711" w:rsidRDefault="00B10711">
      <w:pPr>
        <w:pStyle w:val="Corpodetexto"/>
        <w:spacing w:before="7"/>
        <w:rPr>
          <w:sz w:val="11"/>
        </w:rPr>
      </w:pPr>
    </w:p>
    <w:p w:rsidR="00B10711" w:rsidRPr="00715A6C" w:rsidRDefault="00745661">
      <w:pPr>
        <w:pStyle w:val="PargrafodaLista"/>
        <w:numPr>
          <w:ilvl w:val="0"/>
          <w:numId w:val="1"/>
        </w:numPr>
        <w:tabs>
          <w:tab w:val="left" w:pos="942"/>
        </w:tabs>
        <w:spacing w:before="56"/>
        <w:ind w:hanging="361"/>
        <w:rPr>
          <w:b/>
        </w:rPr>
      </w:pPr>
      <w:r w:rsidRPr="00715A6C">
        <w:rPr>
          <w:b/>
        </w:rPr>
        <w:t>AVALIAÇÃO</w:t>
      </w:r>
    </w:p>
    <w:p w:rsidR="00B10711" w:rsidRDefault="00B10711">
      <w:pPr>
        <w:pStyle w:val="Corpodetexto"/>
        <w:spacing w:before="6"/>
        <w:rPr>
          <w:sz w:val="19"/>
        </w:rPr>
      </w:pPr>
    </w:p>
    <w:p w:rsidR="00B10711" w:rsidRDefault="00745661">
      <w:pPr>
        <w:pStyle w:val="Corpodetexto"/>
        <w:spacing w:line="276" w:lineRule="auto"/>
        <w:ind w:left="222" w:right="342"/>
      </w:pPr>
      <w:r>
        <w:t xml:space="preserve">A avaliação é composta por duas provas: P1 e P2, ambas com peso de </w:t>
      </w:r>
      <w:r w:rsidR="002F1CDA">
        <w:t>1/</w:t>
      </w:r>
      <w:r w:rsidR="00285CFD">
        <w:t>3</w:t>
      </w:r>
      <w:r>
        <w:t xml:space="preserve">; e três trabalhos de pesquisa (TP1, TP2 e TP3), </w:t>
      </w:r>
      <w:r w:rsidR="002F1CDA">
        <w:t xml:space="preserve">cuja média tem </w:t>
      </w:r>
      <w:r w:rsidR="00285CFD">
        <w:t>peso</w:t>
      </w:r>
      <w:r w:rsidR="002F1CDA">
        <w:t xml:space="preserve"> de</w:t>
      </w:r>
      <w:r w:rsidR="00285CFD">
        <w:t xml:space="preserve"> 1</w:t>
      </w:r>
      <w:r w:rsidR="002F1CDA">
        <w:t>/3</w:t>
      </w:r>
      <w:r w:rsidR="00285CFD">
        <w:t xml:space="preserve">. </w:t>
      </w:r>
    </w:p>
    <w:p w:rsidR="00B10711" w:rsidRDefault="00B10711">
      <w:pPr>
        <w:pStyle w:val="Corpodetexto"/>
        <w:spacing w:before="8"/>
        <w:rPr>
          <w:sz w:val="16"/>
        </w:rPr>
      </w:pPr>
    </w:p>
    <w:sectPr w:rsidR="00B10711">
      <w:pgSz w:w="11910" w:h="16840"/>
      <w:pgMar w:top="13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4C2"/>
    <w:multiLevelType w:val="hybridMultilevel"/>
    <w:tmpl w:val="EF16E3BC"/>
    <w:lvl w:ilvl="0" w:tplc="277C4D26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6E125A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73481A7A"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 w:tplc="0F105B5A"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4" w:tplc="118EE878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02C6ADEC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B1A2196C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BDDAF548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 w:tplc="6D027E54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11"/>
    <w:rsid w:val="00144927"/>
    <w:rsid w:val="001A5411"/>
    <w:rsid w:val="00285CFD"/>
    <w:rsid w:val="002F1CDA"/>
    <w:rsid w:val="004C641C"/>
    <w:rsid w:val="00715A6C"/>
    <w:rsid w:val="00745661"/>
    <w:rsid w:val="007955E3"/>
    <w:rsid w:val="00873776"/>
    <w:rsid w:val="00AB1CAC"/>
    <w:rsid w:val="00B10711"/>
    <w:rsid w:val="00B75132"/>
    <w:rsid w:val="00C0054E"/>
    <w:rsid w:val="00DB49F2"/>
    <w:rsid w:val="00DC2FF2"/>
    <w:rsid w:val="00F15118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DF08"/>
  <w15:docId w15:val="{C0CA92F7-1B53-48E3-B788-315681DA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table" w:styleId="Tabelacomgrade">
    <w:name w:val="Table Grid"/>
    <w:basedOn w:val="Tabelanormal"/>
    <w:uiPriority w:val="39"/>
    <w:rsid w:val="00DC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zil.org.nz/page/brazil-tradene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ic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exbrasil.com.br/home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to.org/english/thewto_e/whatis_e/tif_e/tif_e.htm" TargetMode="External"/><Relationship Id="rId10" Type="http://schemas.openxmlformats.org/officeDocument/2006/relationships/hyperlink" Target="http://www.brasilexpor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rcomercial.desenvolviment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Microsoft Office User</cp:lastModifiedBy>
  <cp:revision>3</cp:revision>
  <dcterms:created xsi:type="dcterms:W3CDTF">2021-02-02T21:18:00Z</dcterms:created>
  <dcterms:modified xsi:type="dcterms:W3CDTF">2021-02-02T21:25:00Z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2020-08-11T00:00:00Z</vt:filetime>
  </property>
</Properties>
</file>